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7111F"/>
        </w:rPr>
        <w:t>Tritium DC Charger Inventory: Readiness Assessment</w:t>
      </w:r>
    </w:p>
    <w:p>
      <w:r>
        <w:rPr>
          <w:b/>
          <w:color w:val="D6A84F"/>
          <w:sz w:val="22"/>
        </w:rPr>
        <w:t>What is owned, what is evidenced, and what is required before deployment</w:t>
      </w:r>
    </w:p>
    <w:p>
      <w:pPr>
        <w:pStyle w:val="Heading1"/>
      </w:pPr>
      <w:r>
        <w:t>Position</w:t>
      </w:r>
    </w:p>
    <w:p>
      <w:r>
        <w:t>UnyKorn LLC owns 50 Tritium-class DC fast chargers outright, paid in full. They are held in a third-party warehouse in Tennessee. None are installed and none are energised. The Norcross depot has 12 charging bays designed; none are built.</w:t>
      </w:r>
    </w:p>
    <w:p>
      <w:pPr>
        <w:pStyle w:val="Heading1"/>
      </w:pPr>
      <w:r>
        <w:t>Inventory</w:t>
      </w:r>
    </w:p>
    <w:p>
      <w:r>
        <w:t>Units owned: 50 - Tritium-class DC fast chargers, paid in full</w:t>
      </w:r>
    </w:p>
    <w:p>
      <w:r>
        <w:t>Nameplate: 75 kW - RTM75 believed; operator recalled ~85 kW - unconfirmed</w:t>
      </w:r>
    </w:p>
    <w:p>
      <w:r>
        <w:t>Book value: $1.5M - $30,000 per unit; no independent appraisal yet</w:t>
      </w:r>
    </w:p>
    <w:p>
      <w:r>
        <w:t>Location: Tennessee - Third-party warehouse; street address to be evidenced</w:t>
      </w:r>
    </w:p>
    <w:p>
      <w:r>
        <w:t>Installed: None - No unit is energised at any site</w:t>
      </w:r>
    </w:p>
    <w:p>
      <w:pPr>
        <w:pStyle w:val="Heading1"/>
      </w:pPr>
      <w:r>
        <w:t>Evidence status</w:t>
      </w:r>
    </w:p>
    <w:p>
      <w:r>
        <w:t>Bill of sale / invoices for all 50 units: Not yet provided</w:t>
      </w:r>
    </w:p>
    <w:p>
      <w:r>
        <w:t>UCC lien search on UnyKorn LLC: Not yet run</w:t>
      </w:r>
    </w:p>
    <w:p>
      <w:r>
        <w:t>Serial and model schedule with nameplate photos: Not yet provided</w:t>
      </w:r>
    </w:p>
    <w:p>
      <w:r>
        <w:t>Warehouse receipt / bailee letter: Not yet provided</w:t>
      </w:r>
    </w:p>
    <w:p>
      <w:r>
        <w:t>Inventory insurance certificate: Not yet provided</w:t>
      </w:r>
    </w:p>
    <w:p>
      <w:r>
        <w:t>Manufacturer support letter (Exicom): Not yet requested</w:t>
      </w:r>
    </w:p>
    <w:p>
      <w:r>
        <w:t>Independent appraisal - FMV and OLV: Not yet commissioned</w:t>
      </w:r>
    </w:p>
    <w:p>
      <w:r>
        <w:t>Depot site control documentation: Not yet provided</w:t>
      </w:r>
    </w:p>
    <w:p>
      <w:pPr>
        <w:pStyle w:val="Heading1"/>
      </w:pPr>
      <w:r>
        <w:t>Critical path</w:t>
      </w:r>
    </w:p>
    <w:p>
      <w:r>
        <w:t>1. Serial and model schedule with nameplate photographs - settles 75 kW vs ~85 kW and the NACS cable set, and is required before an appraiser will quote.</w:t>
      </w:r>
    </w:p>
    <w:p>
      <w:r>
        <w:t>2. Written support letter from Exicom (acquired Tritium August 2024, retained the Lebanon TN factory) confirming warranty, firmware and service for these serial numbers.</w:t>
      </w:r>
    </w:p>
    <w:p>
      <w:pPr>
        <w:pStyle w:val="Heading1"/>
      </w:pPr>
      <w:r>
        <w:t>What this memo does not claim</w:t>
      </w:r>
    </w:p>
    <w:p>
      <w:r>
        <w:t>No appraised value is claimed. No lien-free status is claimed. No charging revenue is claimed.</w:t>
      </w:r>
    </w:p>
    <w:p/>
    <w:p>
      <w:r>
        <w:rPr>
          <w:color w:val="788291"/>
          <w:sz w:val="15"/>
        </w:rPr>
        <w:t>UnyKorn Black is operated by UnyKorn LLC. Not affiliated with, endorsed by or sponsored by Tesla, Inc. Nothing in this document is an offer to sell, or a solicitation of an offer to buy, any security or token. Figures are models, not forecasts or guarantees.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